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6C" w:rsidRPr="00F06AA8" w:rsidRDefault="00F06A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307D1" w:rsidRPr="00F06AA8">
        <w:rPr>
          <w:rFonts w:hAnsi="Times New Roman" w:cs="Times New Roman"/>
          <w:color w:val="000000"/>
          <w:sz w:val="24"/>
          <w:szCs w:val="24"/>
          <w:lang w:val="ru-RU"/>
        </w:rPr>
        <w:t>униципальное</w:t>
      </w:r>
      <w:r w:rsidR="00D307D1"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D1" w:rsidRPr="00F06AA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D307D1"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 w:rsidR="00D307D1" w:rsidRPr="00F06AA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D307D1"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07D1" w:rsidRPr="00F06AA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Буранная средняя общеобразовательная школа имени полярного исследователя Г.Е. Лазарева» Соль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Илецкого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Оренбургской области.</w:t>
      </w:r>
    </w:p>
    <w:p w:rsidR="00FF306C" w:rsidRPr="00F06AA8" w:rsidRDefault="00FF30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3"/>
        <w:gridCol w:w="5260"/>
      </w:tblGrid>
      <w:tr w:rsidR="00F6006F" w:rsidRPr="00F06A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6F" w:rsidRPr="00F6006F" w:rsidRDefault="00D307D1" w:rsidP="00F6006F">
            <w:pPr>
              <w:pStyle w:val="a3"/>
            </w:pPr>
            <w:r w:rsidRPr="00F6006F">
              <w:t>СОГЛАСОВАНО</w:t>
            </w:r>
            <w:r w:rsidRPr="00F6006F">
              <w:br/>
            </w:r>
            <w:proofErr w:type="spellStart"/>
            <w:r w:rsidR="007C0856" w:rsidRPr="00F6006F">
              <w:t>Педагогическим</w:t>
            </w:r>
            <w:proofErr w:type="spellEnd"/>
            <w:r w:rsidRPr="00F6006F">
              <w:t xml:space="preserve"> </w:t>
            </w:r>
            <w:proofErr w:type="spellStart"/>
            <w:r w:rsidRPr="00F6006F">
              <w:t>советом</w:t>
            </w:r>
            <w:proofErr w:type="spellEnd"/>
            <w:r w:rsidRPr="00F6006F">
              <w:t> </w:t>
            </w:r>
          </w:p>
          <w:p w:rsidR="00F6006F" w:rsidRPr="00F6006F" w:rsidRDefault="00F6006F" w:rsidP="00F6006F">
            <w:pPr>
              <w:pStyle w:val="a3"/>
            </w:pPr>
            <w:proofErr w:type="spellStart"/>
            <w:r w:rsidRPr="00F6006F">
              <w:t>Протокол</w:t>
            </w:r>
            <w:proofErr w:type="spellEnd"/>
            <w:r w:rsidRPr="00F6006F">
              <w:t xml:space="preserve"> №1 </w:t>
            </w:r>
            <w:proofErr w:type="spellStart"/>
            <w:r w:rsidRPr="00F6006F">
              <w:t>от</w:t>
            </w:r>
            <w:proofErr w:type="spellEnd"/>
            <w:r w:rsidRPr="00F6006F">
              <w:t xml:space="preserve"> 30.08.2024</w:t>
            </w:r>
          </w:p>
          <w:p w:rsidR="00F6006F" w:rsidRPr="00F6006F" w:rsidRDefault="00F6006F" w:rsidP="00F6006F">
            <w:pPr>
              <w:pStyle w:val="a3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006F" w:rsidRPr="00F6006F" w:rsidRDefault="00F6006F" w:rsidP="00F6006F">
            <w:pPr>
              <w:pStyle w:val="a3"/>
            </w:pPr>
            <w:r w:rsidRPr="00F6006F">
              <w:t xml:space="preserve">                                                            </w:t>
            </w:r>
            <w:r w:rsidR="00D307D1" w:rsidRPr="00F6006F">
              <w:t>УТВЕРЖДЕНО</w:t>
            </w:r>
            <w:r w:rsidR="00D307D1" w:rsidRPr="00F6006F">
              <w:br/>
            </w:r>
            <w:r w:rsidRPr="00F6006F">
              <w:t xml:space="preserve">                                                 </w:t>
            </w:r>
            <w:proofErr w:type="spellStart"/>
            <w:r w:rsidRPr="00F6006F">
              <w:t>директор</w:t>
            </w:r>
            <w:proofErr w:type="spellEnd"/>
            <w:r w:rsidRPr="00F6006F">
              <w:t xml:space="preserve"> ____________</w:t>
            </w:r>
          </w:p>
          <w:p w:rsidR="00F6006F" w:rsidRPr="00F6006F" w:rsidRDefault="00F6006F" w:rsidP="00F6006F">
            <w:pPr>
              <w:pStyle w:val="a3"/>
            </w:pPr>
            <w:r w:rsidRPr="00F6006F">
              <w:t xml:space="preserve">                                                 В.М. </w:t>
            </w:r>
            <w:proofErr w:type="spellStart"/>
            <w:r w:rsidRPr="00F6006F">
              <w:t>Свешникова</w:t>
            </w:r>
            <w:proofErr w:type="spellEnd"/>
          </w:p>
          <w:p w:rsidR="00F6006F" w:rsidRPr="00F6006F" w:rsidRDefault="00F6006F" w:rsidP="00F6006F">
            <w:pPr>
              <w:pStyle w:val="a3"/>
            </w:pPr>
            <w:r w:rsidRPr="00F6006F">
              <w:t xml:space="preserve">                                                </w:t>
            </w:r>
            <w:proofErr w:type="spellStart"/>
            <w:r w:rsidRPr="00F6006F">
              <w:t>Приказ</w:t>
            </w:r>
            <w:proofErr w:type="spellEnd"/>
            <w:r w:rsidRPr="00F6006F">
              <w:t xml:space="preserve"> №45 </w:t>
            </w:r>
            <w:proofErr w:type="spellStart"/>
            <w:r w:rsidRPr="00F6006F">
              <w:t>от</w:t>
            </w:r>
            <w:proofErr w:type="spellEnd"/>
            <w:r w:rsidRPr="00F6006F">
              <w:t xml:space="preserve"> 30.08.2024</w:t>
            </w:r>
          </w:p>
          <w:p w:rsidR="00FF306C" w:rsidRPr="00F6006F" w:rsidRDefault="00F6006F" w:rsidP="00F6006F">
            <w:pPr>
              <w:pStyle w:val="a3"/>
            </w:pPr>
            <w:r w:rsidRPr="00F6006F">
              <w:t xml:space="preserve">                          </w:t>
            </w:r>
          </w:p>
        </w:tc>
      </w:tr>
    </w:tbl>
    <w:p w:rsidR="00FF306C" w:rsidRPr="00F06AA8" w:rsidRDefault="00FF30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06C" w:rsidRPr="00F06AA8" w:rsidRDefault="00FF30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06C" w:rsidRPr="00F06AA8" w:rsidRDefault="00D307D1" w:rsidP="00F600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06AA8">
        <w:rPr>
          <w:lang w:val="ru-RU"/>
        </w:rPr>
        <w:br/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F06AA8">
        <w:rPr>
          <w:lang w:val="ru-RU"/>
        </w:rPr>
        <w:br/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F06AA8">
        <w:rPr>
          <w:lang w:val="ru-RU"/>
        </w:rPr>
        <w:br/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«Буранная СОШ»</w:t>
      </w:r>
    </w:p>
    <w:p w:rsidR="00FF306C" w:rsidRPr="00F06AA8" w:rsidRDefault="00D30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006F">
        <w:rPr>
          <w:rFonts w:hAnsi="Times New Roman" w:cs="Times New Roman"/>
          <w:color w:val="000000"/>
          <w:sz w:val="24"/>
          <w:szCs w:val="24"/>
          <w:lang w:val="ru-RU"/>
        </w:rPr>
        <w:t>МОБУ «Буранная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ельством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006F">
        <w:rPr>
          <w:rFonts w:hAnsi="Times New Roman" w:cs="Times New Roman"/>
          <w:color w:val="000000"/>
          <w:sz w:val="24"/>
          <w:szCs w:val="24"/>
          <w:lang w:val="ru-RU"/>
        </w:rPr>
        <w:t>МОБУ «Буранная СОШ»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овательными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Стартовая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счетом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цифическими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символическими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операциями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проводимая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6C" w:rsidRPr="00F06AA8" w:rsidRDefault="00D307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Default="00D307D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остоятельно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6C" w:rsidRPr="00F06AA8" w:rsidRDefault="00D307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F306C" w:rsidRPr="00F06AA8" w:rsidRDefault="00D307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творче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семинаре</w:t>
      </w:r>
      <w:r w:rsidR="005306A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практикуме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F306C" w:rsidRPr="00F06AA8" w:rsidRDefault="00D307D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национ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5306A5" w:rsidRDefault="00D307D1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отличной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значени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proofErr w:type="gram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Pr="00B35D8F">
        <w:rPr>
          <w:rFonts w:hAnsi="Times New Roman" w:cs="Times New Roman"/>
          <w:color w:val="000000"/>
          <w:sz w:val="24"/>
          <w:szCs w:val="24"/>
        </w:rPr>
        <w:t> 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35D8F">
        <w:rPr>
          <w:rFonts w:hAnsi="Times New Roman" w:cs="Times New Roman"/>
          <w:color w:val="000000"/>
          <w:sz w:val="24"/>
          <w:szCs w:val="24"/>
        </w:rPr>
        <w:t> 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35D8F">
        <w:rPr>
          <w:rFonts w:hAnsi="Times New Roman" w:cs="Times New Roman"/>
          <w:color w:val="000000"/>
          <w:sz w:val="24"/>
          <w:szCs w:val="24"/>
        </w:rPr>
        <w:t> 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35D8F">
        <w:rPr>
          <w:rFonts w:hAnsi="Times New Roman" w:cs="Times New Roman"/>
          <w:color w:val="000000"/>
          <w:sz w:val="24"/>
          <w:szCs w:val="24"/>
        </w:rPr>
        <w:t> 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35D8F">
        <w:rPr>
          <w:rFonts w:hAnsi="Times New Roman" w:cs="Times New Roman"/>
          <w:color w:val="000000"/>
          <w:sz w:val="24"/>
          <w:szCs w:val="24"/>
        </w:rPr>
        <w:t> 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35D8F">
        <w:rPr>
          <w:rFonts w:hAnsi="Times New Roman" w:cs="Times New Roman"/>
          <w:color w:val="000000"/>
          <w:sz w:val="24"/>
          <w:szCs w:val="24"/>
        </w:rPr>
        <w:t> 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грамматиче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ским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5D8F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B35D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компле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ксная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6C" w:rsidRPr="00F06AA8" w:rsidRDefault="00D307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еднем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цинской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6C" w:rsidRPr="00F06AA8" w:rsidRDefault="00D307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объективного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учитыват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ксируется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выставлением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отличной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proofErr w:type="gram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5D8F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грамматическим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заданием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B35D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6C" w:rsidRPr="00F06AA8" w:rsidRDefault="00D307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proofErr w:type="gram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кущем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фиксируют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справко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усмотренным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отметок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четверть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5D8F">
        <w:rPr>
          <w:rFonts w:hAnsi="Times New Roman" w:cs="Times New Roman"/>
          <w:color w:val="000000"/>
          <w:sz w:val="24"/>
          <w:szCs w:val="24"/>
          <w:lang w:val="ru-RU"/>
        </w:rPr>
        <w:t>взвешенная оценка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скому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0B59">
        <w:rPr>
          <w:rFonts w:hAnsi="Times New Roman" w:cs="Times New Roman"/>
          <w:color w:val="000000"/>
          <w:sz w:val="24"/>
          <w:szCs w:val="24"/>
          <w:lang w:val="ru-RU"/>
        </w:rPr>
        <w:t>взвешенная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0B59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итоговая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экстернов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точную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ождения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рохождении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сциплин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6.9.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новленные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2056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6.14.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306C" w:rsidRPr="00F06AA8" w:rsidRDefault="00D307D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306C" w:rsidRPr="00F06AA8" w:rsidRDefault="00D307D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6.16.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огического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момента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рсам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proofErr w:type="gramEnd"/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токолы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гическим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D307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едставителей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F06A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306C" w:rsidRPr="00F06AA8" w:rsidRDefault="00FF30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306C" w:rsidRDefault="00FF30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056" w:rsidRDefault="00D720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056" w:rsidRDefault="00D720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056" w:rsidRDefault="00D720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056" w:rsidRDefault="00D720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056" w:rsidRDefault="00D720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2056" w:rsidRPr="00F06AA8" w:rsidRDefault="00D7205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D72056" w:rsidRPr="00F06A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7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12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54E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90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A2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91806"/>
    <w:rsid w:val="004F7E17"/>
    <w:rsid w:val="005306A5"/>
    <w:rsid w:val="005A05CE"/>
    <w:rsid w:val="00653AF6"/>
    <w:rsid w:val="007B0B59"/>
    <w:rsid w:val="007C0856"/>
    <w:rsid w:val="00B35D8F"/>
    <w:rsid w:val="00B73A5A"/>
    <w:rsid w:val="00D307D1"/>
    <w:rsid w:val="00D72056"/>
    <w:rsid w:val="00E438A1"/>
    <w:rsid w:val="00F01E19"/>
    <w:rsid w:val="00F06AA8"/>
    <w:rsid w:val="00F6006F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D2076-EEAB-4A3C-B935-9AD6DAA8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6006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Windows User</cp:lastModifiedBy>
  <cp:revision>2</cp:revision>
  <dcterms:created xsi:type="dcterms:W3CDTF">2025-04-01T07:56:00Z</dcterms:created>
  <dcterms:modified xsi:type="dcterms:W3CDTF">2025-04-01T07:56:00Z</dcterms:modified>
</cp:coreProperties>
</file>